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D4" w:rsidRDefault="00C66619" w:rsidP="00C66619">
      <w:pPr>
        <w:jc w:val="center"/>
        <w:rPr>
          <w:rFonts w:ascii="Times New Roman" w:hAnsi="Times New Roman" w:cs="Times New Roman"/>
          <w:sz w:val="26"/>
          <w:szCs w:val="26"/>
        </w:rPr>
      </w:pPr>
      <w:r w:rsidRPr="00C66619">
        <w:rPr>
          <w:rFonts w:ascii="Times New Roman" w:hAnsi="Times New Roman" w:cs="Times New Roman"/>
          <w:sz w:val="26"/>
          <w:szCs w:val="26"/>
        </w:rPr>
        <w:t>Уважаемы</w:t>
      </w:r>
      <w:r w:rsidR="006E62D4">
        <w:rPr>
          <w:rFonts w:ascii="Times New Roman" w:hAnsi="Times New Roman" w:cs="Times New Roman"/>
          <w:sz w:val="26"/>
          <w:szCs w:val="26"/>
        </w:rPr>
        <w:t>е</w:t>
      </w:r>
      <w:r w:rsidRPr="00C66619">
        <w:rPr>
          <w:rFonts w:ascii="Times New Roman" w:hAnsi="Times New Roman" w:cs="Times New Roman"/>
          <w:sz w:val="26"/>
          <w:szCs w:val="26"/>
        </w:rPr>
        <w:t xml:space="preserve"> </w:t>
      </w:r>
      <w:r w:rsidR="006E62D4">
        <w:rPr>
          <w:rFonts w:ascii="Times New Roman" w:hAnsi="Times New Roman" w:cs="Times New Roman"/>
          <w:sz w:val="26"/>
          <w:szCs w:val="26"/>
        </w:rPr>
        <w:t>по</w:t>
      </w:r>
      <w:r w:rsidRPr="00C66619">
        <w:rPr>
          <w:rFonts w:ascii="Times New Roman" w:hAnsi="Times New Roman" w:cs="Times New Roman"/>
          <w:sz w:val="26"/>
          <w:szCs w:val="26"/>
        </w:rPr>
        <w:t>требител</w:t>
      </w:r>
      <w:r w:rsidR="006E62D4">
        <w:rPr>
          <w:rFonts w:ascii="Times New Roman" w:hAnsi="Times New Roman" w:cs="Times New Roman"/>
          <w:sz w:val="26"/>
          <w:szCs w:val="26"/>
        </w:rPr>
        <w:t>и, проживающие в домах по адресам:</w:t>
      </w:r>
    </w:p>
    <w:p w:rsidR="00C66619" w:rsidRPr="00C66619" w:rsidRDefault="006E62D4" w:rsidP="00C666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Комсомольская, д. 10 и 10а</w:t>
      </w:r>
      <w:r w:rsidR="00C66619" w:rsidRPr="00C66619">
        <w:rPr>
          <w:rFonts w:ascii="Times New Roman" w:hAnsi="Times New Roman" w:cs="Times New Roman"/>
          <w:sz w:val="26"/>
          <w:szCs w:val="26"/>
        </w:rPr>
        <w:t>!</w:t>
      </w:r>
    </w:p>
    <w:p w:rsidR="00C66619" w:rsidRPr="00C66619" w:rsidRDefault="00C66619" w:rsidP="00C66619">
      <w:pPr>
        <w:rPr>
          <w:rFonts w:ascii="Times New Roman" w:hAnsi="Times New Roman" w:cs="Times New Roman"/>
          <w:sz w:val="26"/>
          <w:szCs w:val="26"/>
        </w:rPr>
      </w:pPr>
      <w:r w:rsidRPr="00C66619">
        <w:rPr>
          <w:rFonts w:ascii="Times New Roman" w:hAnsi="Times New Roman" w:cs="Times New Roman"/>
          <w:sz w:val="26"/>
          <w:szCs w:val="26"/>
        </w:rPr>
        <w:t>Уведомляем Вас о том, что с 01.03.2019 г. меняется порядок начисления платы по услуге «отопление», в связи с установкой и допуском в ваш</w:t>
      </w:r>
      <w:r w:rsidR="006E62D4">
        <w:rPr>
          <w:rFonts w:ascii="Times New Roman" w:hAnsi="Times New Roman" w:cs="Times New Roman"/>
          <w:sz w:val="26"/>
          <w:szCs w:val="26"/>
        </w:rPr>
        <w:t>их</w:t>
      </w:r>
      <w:r w:rsidRPr="00C66619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6E62D4">
        <w:rPr>
          <w:rFonts w:ascii="Times New Roman" w:hAnsi="Times New Roman" w:cs="Times New Roman"/>
          <w:sz w:val="26"/>
          <w:szCs w:val="26"/>
        </w:rPr>
        <w:t>ах</w:t>
      </w:r>
      <w:r w:rsidRPr="00C66619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="006E62D4">
        <w:rPr>
          <w:rFonts w:ascii="Times New Roman" w:hAnsi="Times New Roman" w:cs="Times New Roman"/>
          <w:sz w:val="26"/>
          <w:szCs w:val="26"/>
        </w:rPr>
        <w:t>ых</w:t>
      </w:r>
      <w:r w:rsidRPr="00C66619">
        <w:rPr>
          <w:rFonts w:ascii="Times New Roman" w:hAnsi="Times New Roman" w:cs="Times New Roman"/>
          <w:sz w:val="26"/>
          <w:szCs w:val="26"/>
        </w:rPr>
        <w:t xml:space="preserve"> прибор</w:t>
      </w:r>
      <w:r w:rsidR="006E62D4">
        <w:rPr>
          <w:rFonts w:ascii="Times New Roman" w:hAnsi="Times New Roman" w:cs="Times New Roman"/>
          <w:sz w:val="26"/>
          <w:szCs w:val="26"/>
        </w:rPr>
        <w:t>ов</w:t>
      </w:r>
      <w:r w:rsidRPr="00C66619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6E62D4">
        <w:rPr>
          <w:rFonts w:ascii="Times New Roman" w:hAnsi="Times New Roman" w:cs="Times New Roman"/>
          <w:sz w:val="26"/>
          <w:szCs w:val="26"/>
        </w:rPr>
        <w:t xml:space="preserve"> по отоплению</w:t>
      </w:r>
      <w:r w:rsidRPr="00C66619">
        <w:rPr>
          <w:rFonts w:ascii="Times New Roman" w:hAnsi="Times New Roman" w:cs="Times New Roman"/>
          <w:sz w:val="26"/>
          <w:szCs w:val="26"/>
        </w:rPr>
        <w:t xml:space="preserve">. В едином платежном документе за март 2019 г. в разделе № 2 указаны предыдущие и текущие показания по индивидуальному прибору учета на отопление. Расход вы можете просчитать самостоятельно. В разделе № 4 информационно размещены объемы по </w:t>
      </w:r>
      <w:proofErr w:type="spellStart"/>
      <w:r w:rsidRPr="00C66619">
        <w:rPr>
          <w:rFonts w:ascii="Times New Roman" w:hAnsi="Times New Roman" w:cs="Times New Roman"/>
          <w:sz w:val="26"/>
          <w:szCs w:val="26"/>
        </w:rPr>
        <w:t>общедомовому</w:t>
      </w:r>
      <w:proofErr w:type="spellEnd"/>
      <w:r w:rsidRPr="00C66619">
        <w:rPr>
          <w:rFonts w:ascii="Times New Roman" w:hAnsi="Times New Roman" w:cs="Times New Roman"/>
          <w:sz w:val="26"/>
          <w:szCs w:val="26"/>
        </w:rPr>
        <w:t xml:space="preserve"> прибору учета, установленно</w:t>
      </w:r>
      <w:r w:rsidR="006E62D4">
        <w:rPr>
          <w:rFonts w:ascii="Times New Roman" w:hAnsi="Times New Roman" w:cs="Times New Roman"/>
          <w:sz w:val="26"/>
          <w:szCs w:val="26"/>
        </w:rPr>
        <w:t>му</w:t>
      </w:r>
      <w:r w:rsidRPr="00C66619">
        <w:rPr>
          <w:rFonts w:ascii="Times New Roman" w:hAnsi="Times New Roman" w:cs="Times New Roman"/>
          <w:sz w:val="26"/>
          <w:szCs w:val="26"/>
        </w:rPr>
        <w:t xml:space="preserve"> и допущенно</w:t>
      </w:r>
      <w:r w:rsidR="006E62D4">
        <w:rPr>
          <w:rFonts w:ascii="Times New Roman" w:hAnsi="Times New Roman" w:cs="Times New Roman"/>
          <w:sz w:val="26"/>
          <w:szCs w:val="26"/>
        </w:rPr>
        <w:t>му</w:t>
      </w:r>
      <w:r w:rsidRPr="00C66619">
        <w:rPr>
          <w:rFonts w:ascii="Times New Roman" w:hAnsi="Times New Roman" w:cs="Times New Roman"/>
          <w:sz w:val="26"/>
          <w:szCs w:val="26"/>
        </w:rPr>
        <w:t xml:space="preserve"> в вашем доме. Обращаем ваше внимание, что согласно ПП РФ № 354 от 06.05.2011 г. (формула 3 (3) приложение 2), разница между показанием </w:t>
      </w:r>
      <w:proofErr w:type="spellStart"/>
      <w:r w:rsidRPr="00C66619">
        <w:rPr>
          <w:rFonts w:ascii="Times New Roman" w:hAnsi="Times New Roman" w:cs="Times New Roman"/>
          <w:sz w:val="26"/>
          <w:szCs w:val="26"/>
        </w:rPr>
        <w:t>общедомового</w:t>
      </w:r>
      <w:proofErr w:type="spellEnd"/>
      <w:r w:rsidRPr="00C66619">
        <w:rPr>
          <w:rFonts w:ascii="Times New Roman" w:hAnsi="Times New Roman" w:cs="Times New Roman"/>
          <w:sz w:val="26"/>
          <w:szCs w:val="26"/>
        </w:rPr>
        <w:t xml:space="preserve"> прибора учета и суммарным объемом по всем индивидуальным приборам учета потребителей, входит в состав платы по услуге «отопление». </w:t>
      </w:r>
    </w:p>
    <w:p w:rsidR="00C66619" w:rsidRPr="00C66619" w:rsidRDefault="00C66619" w:rsidP="00C66619">
      <w:pPr>
        <w:rPr>
          <w:rFonts w:ascii="Times New Roman" w:hAnsi="Times New Roman" w:cs="Times New Roman"/>
          <w:sz w:val="26"/>
          <w:szCs w:val="26"/>
        </w:rPr>
      </w:pPr>
      <w:r w:rsidRPr="00C66619">
        <w:rPr>
          <w:rFonts w:ascii="Times New Roman" w:hAnsi="Times New Roman" w:cs="Times New Roman"/>
          <w:sz w:val="26"/>
          <w:szCs w:val="26"/>
        </w:rPr>
        <w:t>Для большей наглядности далее представлен порядок расчета по квартире общей площадью 73,70 м</w:t>
      </w:r>
      <w:r w:rsidRPr="006E62D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66619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C66619" w:rsidRPr="00C66619" w:rsidRDefault="00C66619" w:rsidP="00CA7B1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6619">
        <w:rPr>
          <w:rFonts w:ascii="Times New Roman" w:hAnsi="Times New Roman" w:cs="Times New Roman"/>
          <w:sz w:val="26"/>
          <w:szCs w:val="26"/>
        </w:rPr>
        <w:t xml:space="preserve"> 0,235 Гкал.- индивидуальное потребление квартиры;</w:t>
      </w:r>
    </w:p>
    <w:p w:rsidR="00C66619" w:rsidRPr="00C66619" w:rsidRDefault="00C66619" w:rsidP="00CA7B1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6619">
        <w:rPr>
          <w:rFonts w:ascii="Times New Roman" w:hAnsi="Times New Roman" w:cs="Times New Roman"/>
          <w:sz w:val="26"/>
          <w:szCs w:val="26"/>
        </w:rPr>
        <w:t>13,777 Гкал.- разница между показаниями ОДПУ и суммарным объемом по всем ИПУ;</w:t>
      </w:r>
    </w:p>
    <w:p w:rsidR="00C66619" w:rsidRPr="00C66619" w:rsidRDefault="00C66619" w:rsidP="00CA7B1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6619">
        <w:rPr>
          <w:rFonts w:ascii="Times New Roman" w:hAnsi="Times New Roman" w:cs="Times New Roman"/>
          <w:sz w:val="26"/>
          <w:szCs w:val="26"/>
        </w:rPr>
        <w:t>1 201,10 м</w:t>
      </w:r>
      <w:r w:rsidRPr="006E62D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66619">
        <w:rPr>
          <w:rFonts w:ascii="Times New Roman" w:hAnsi="Times New Roman" w:cs="Times New Roman"/>
          <w:sz w:val="26"/>
          <w:szCs w:val="26"/>
        </w:rPr>
        <w:t>- общая площадь дома;</w:t>
      </w:r>
    </w:p>
    <w:p w:rsidR="00C66619" w:rsidRPr="00C66619" w:rsidRDefault="00C66619" w:rsidP="00CA7B1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6619">
        <w:rPr>
          <w:rFonts w:ascii="Times New Roman" w:hAnsi="Times New Roman" w:cs="Times New Roman"/>
          <w:sz w:val="26"/>
          <w:szCs w:val="26"/>
        </w:rPr>
        <w:t>1 770,68 руб./Гкал.- тариф.</w:t>
      </w:r>
    </w:p>
    <w:p w:rsidR="004359D6" w:rsidRPr="00C66619" w:rsidRDefault="00C66619" w:rsidP="00CA7B1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6619">
        <w:rPr>
          <w:rFonts w:ascii="Times New Roman" w:hAnsi="Times New Roman" w:cs="Times New Roman"/>
          <w:sz w:val="26"/>
          <w:szCs w:val="26"/>
        </w:rPr>
        <w:t>(0,235 Гкал. + 13,777 Гкал. * 73,70 м</w:t>
      </w:r>
      <w:r w:rsidRPr="006E62D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66619">
        <w:rPr>
          <w:rFonts w:ascii="Times New Roman" w:hAnsi="Times New Roman" w:cs="Times New Roman"/>
          <w:sz w:val="26"/>
          <w:szCs w:val="26"/>
        </w:rPr>
        <w:t>/1 201,10 м</w:t>
      </w:r>
      <w:r w:rsidRPr="006E62D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66619">
        <w:rPr>
          <w:rFonts w:ascii="Times New Roman" w:hAnsi="Times New Roman" w:cs="Times New Roman"/>
          <w:sz w:val="26"/>
          <w:szCs w:val="26"/>
        </w:rPr>
        <w:t>)*1 770,68 руб./Гкал.=1 912,98 руб.</w:t>
      </w:r>
    </w:p>
    <w:sectPr w:rsidR="004359D6" w:rsidRPr="00C66619" w:rsidSect="0043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619"/>
    <w:rsid w:val="000308A1"/>
    <w:rsid w:val="00031962"/>
    <w:rsid w:val="002A55A0"/>
    <w:rsid w:val="00323425"/>
    <w:rsid w:val="00384AFA"/>
    <w:rsid w:val="004359D6"/>
    <w:rsid w:val="00593351"/>
    <w:rsid w:val="006B15D2"/>
    <w:rsid w:val="006E62D4"/>
    <w:rsid w:val="00715B24"/>
    <w:rsid w:val="00791D81"/>
    <w:rsid w:val="00927A6D"/>
    <w:rsid w:val="00936A04"/>
    <w:rsid w:val="009B5E20"/>
    <w:rsid w:val="00A1468D"/>
    <w:rsid w:val="00C66619"/>
    <w:rsid w:val="00C92776"/>
    <w:rsid w:val="00CA7B1F"/>
    <w:rsid w:val="00DA7C58"/>
    <w:rsid w:val="00F6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krupnova</dc:creator>
  <cp:lastModifiedBy>krupnova</cp:lastModifiedBy>
  <cp:revision>1</cp:revision>
  <dcterms:created xsi:type="dcterms:W3CDTF">2019-04-01T04:03:00Z</dcterms:created>
  <dcterms:modified xsi:type="dcterms:W3CDTF">2019-04-01T04:24:00Z</dcterms:modified>
</cp:coreProperties>
</file>